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B150" w14:textId="7EC04670" w:rsidR="001E7278" w:rsidRDefault="007468B2" w:rsidP="001E7278">
      <w:pPr>
        <w:pStyle w:val="Heading1"/>
      </w:pPr>
      <w:r>
        <w:t xml:space="preserve">For a </w:t>
      </w:r>
      <w:r w:rsidR="001E7278">
        <w:t>Disability Employment Guarantee a</w:t>
      </w:r>
      <w:r>
        <w:t>s</w:t>
      </w:r>
      <w:r w:rsidR="001E7278">
        <w:t xml:space="preserve"> flagship initiative of </w:t>
      </w:r>
      <w:r>
        <w:t xml:space="preserve">the </w:t>
      </w:r>
      <w:r w:rsidR="001E7278">
        <w:t>enhanced Disability Strategy</w:t>
      </w:r>
    </w:p>
    <w:p w14:paraId="482BD938" w14:textId="64083739" w:rsidR="00FA77AF" w:rsidRDefault="00FA77AF" w:rsidP="00B477C0">
      <w:r>
        <w:t xml:space="preserve">To: </w:t>
      </w:r>
    </w:p>
    <w:p w14:paraId="441AC088" w14:textId="344F0448" w:rsidR="00FA77AF" w:rsidRDefault="000E6795" w:rsidP="00B477C0">
      <w:r w:rsidRPr="000E6795">
        <w:t xml:space="preserve">Roxana </w:t>
      </w:r>
      <w:proofErr w:type="spellStart"/>
      <w:r w:rsidRPr="000E6795">
        <w:t>Mînzatu</w:t>
      </w:r>
      <w:proofErr w:type="spellEnd"/>
      <w:r w:rsidRPr="000E6795">
        <w:t>, Executive Vice-President for Social Rights and Skills, Quality Jobs and Preparedness</w:t>
      </w:r>
    </w:p>
    <w:p w14:paraId="3BF677AD" w14:textId="670E4097" w:rsidR="003D5564" w:rsidRDefault="000E6795" w:rsidP="003D5564">
      <w:pPr>
        <w:rPr>
          <w:lang w:val="en-BE"/>
        </w:rPr>
      </w:pPr>
      <w:r>
        <w:t>Hadja Lahbib</w:t>
      </w:r>
      <w:r w:rsidR="00235A9E">
        <w:t xml:space="preserve">, </w:t>
      </w:r>
      <w:r w:rsidR="00235A9E" w:rsidRPr="00235A9E">
        <w:rPr>
          <w:lang w:val="en-BE"/>
        </w:rPr>
        <w:t>European Commissioner for Humanitarian Aid and Crisis Management</w:t>
      </w:r>
    </w:p>
    <w:p w14:paraId="6BD621FA" w14:textId="77777777" w:rsidR="003D5564" w:rsidRPr="003D5564" w:rsidRDefault="003D5564" w:rsidP="003D5564">
      <w:pPr>
        <w:rPr>
          <w:lang w:val="en-BE"/>
        </w:rPr>
      </w:pPr>
    </w:p>
    <w:p w14:paraId="12E9BFCA" w14:textId="76CCA43A" w:rsidR="00B477C0" w:rsidRPr="00B477C0" w:rsidRDefault="00B477C0" w:rsidP="00B477C0">
      <w:r>
        <w:t xml:space="preserve">We call on the European Commission to </w:t>
      </w:r>
      <w:r w:rsidR="008B6103">
        <w:t>announce a</w:t>
      </w:r>
      <w:r w:rsidR="58C022C9">
        <w:t>n</w:t>
      </w:r>
      <w:r>
        <w:t xml:space="preserve"> </w:t>
      </w:r>
      <w:r w:rsidRPr="69DD3AD0">
        <w:rPr>
          <w:b/>
          <w:bCs/>
          <w:lang w:val="en-US"/>
        </w:rPr>
        <w:t xml:space="preserve">EU Disability Employment and Skills Guarantee </w:t>
      </w:r>
      <w:r w:rsidRPr="69DD3AD0">
        <w:rPr>
          <w:lang w:val="en-US"/>
        </w:rPr>
        <w:t>as part of the new actions in the upcoming Communication “Enhancing the strategy for the rights of persons with disabilities up to 2030“</w:t>
      </w:r>
      <w:r w:rsidR="008B6103" w:rsidRPr="69DD3AD0">
        <w:rPr>
          <w:lang w:val="en-US"/>
        </w:rPr>
        <w:t>.</w:t>
      </w:r>
    </w:p>
    <w:p w14:paraId="64A09942" w14:textId="16DBAFED" w:rsidR="00B477C0" w:rsidRPr="00B477C0" w:rsidRDefault="00B477C0" w:rsidP="00B477C0">
      <w:pPr>
        <w:rPr>
          <w:lang w:val="en-BE"/>
        </w:rPr>
      </w:pPr>
      <w:r w:rsidRPr="00B477C0">
        <w:rPr>
          <w:lang w:val="en-BE"/>
        </w:rPr>
        <w:t>Only 5</w:t>
      </w:r>
      <w:r w:rsidR="00EF5FEC">
        <w:rPr>
          <w:lang w:val="en-BE"/>
        </w:rPr>
        <w:t>2</w:t>
      </w:r>
      <w:r w:rsidRPr="00B477C0">
        <w:rPr>
          <w:lang w:val="en-BE"/>
        </w:rPr>
        <w:t>.</w:t>
      </w:r>
      <w:r w:rsidR="00EF5FEC">
        <w:rPr>
          <w:lang w:val="en-BE"/>
        </w:rPr>
        <w:t>7</w:t>
      </w:r>
      <w:r w:rsidRPr="00B477C0">
        <w:rPr>
          <w:lang w:val="en-BE"/>
        </w:rPr>
        <w:t>% of persons with disabilities in the European Union are employed, compared to 7</w:t>
      </w:r>
      <w:r w:rsidR="00EF5FEC">
        <w:rPr>
          <w:lang w:val="en-BE"/>
        </w:rPr>
        <w:t>6</w:t>
      </w:r>
      <w:r w:rsidRPr="00B477C0">
        <w:rPr>
          <w:lang w:val="en-BE"/>
        </w:rPr>
        <w:t>.</w:t>
      </w:r>
      <w:r w:rsidR="00EF5FEC">
        <w:rPr>
          <w:lang w:val="en-BE"/>
        </w:rPr>
        <w:t>7</w:t>
      </w:r>
      <w:r w:rsidRPr="00B477C0">
        <w:rPr>
          <w:lang w:val="en-BE"/>
        </w:rPr>
        <w:t>% of persons without disabilities</w:t>
      </w:r>
      <w:r w:rsidR="00EF5FEC">
        <w:rPr>
          <w:lang w:val="en-BE"/>
        </w:rPr>
        <w:t xml:space="preserve"> (</w:t>
      </w:r>
      <w:hyperlink r:id="rId8" w:history="1">
        <w:r w:rsidR="00EF5FEC" w:rsidRPr="00EF5FEC">
          <w:rPr>
            <w:rStyle w:val="Hyperlink"/>
            <w:lang w:val="en-BE"/>
          </w:rPr>
          <w:t>Eurostat, 2024</w:t>
        </w:r>
      </w:hyperlink>
      <w:r w:rsidR="00EF5FEC">
        <w:rPr>
          <w:lang w:val="en-BE"/>
        </w:rPr>
        <w:t>)</w:t>
      </w:r>
      <w:r w:rsidRPr="00B477C0">
        <w:rPr>
          <w:lang w:val="en-BE"/>
        </w:rPr>
        <w:t>. This figure is lower for women with disabilities – only 49% – and for young persons with disabilities, who have an employment rate of only 47.4%.</w:t>
      </w:r>
    </w:p>
    <w:p w14:paraId="00245C8F" w14:textId="77777777" w:rsidR="00B477C0" w:rsidRPr="00B477C0" w:rsidRDefault="00B477C0" w:rsidP="00B477C0">
      <w:pPr>
        <w:rPr>
          <w:lang w:val="en-BE"/>
        </w:rPr>
      </w:pPr>
      <w:r w:rsidRPr="00B477C0">
        <w:rPr>
          <w:lang w:val="en-BE"/>
        </w:rPr>
        <w:t>Furthermore, Europe also has a very clear disability pay gap. Persons with disabilities in Europe earn significantly less than their counterparts without disabilities. Women with disabilities are again shown to fare worse.</w:t>
      </w:r>
    </w:p>
    <w:p w14:paraId="0DFF9CCA" w14:textId="34C3C44A" w:rsidR="00B477C0" w:rsidRPr="00B477C0" w:rsidRDefault="00B477C0" w:rsidP="00B477C0">
      <w:pPr>
        <w:rPr>
          <w:lang w:val="en-BE"/>
        </w:rPr>
      </w:pPr>
      <w:r w:rsidRPr="00B477C0">
        <w:rPr>
          <w:lang w:val="en-BE"/>
        </w:rPr>
        <w:t>That is</w:t>
      </w:r>
      <w:r w:rsidR="008B6103">
        <w:rPr>
          <w:lang w:val="en-BE"/>
        </w:rPr>
        <w:t xml:space="preserve"> why</w:t>
      </w:r>
      <w:r w:rsidR="000120C9">
        <w:rPr>
          <w:lang w:val="en-BE"/>
        </w:rPr>
        <w:t xml:space="preserve"> we demand an</w:t>
      </w:r>
      <w:r w:rsidRPr="00B477C0">
        <w:rPr>
          <w:lang w:val="en-BE"/>
        </w:rPr>
        <w:t> </w:t>
      </w:r>
      <w:r w:rsidRPr="00B477C0">
        <w:rPr>
          <w:b/>
          <w:lang w:val="en-BE"/>
        </w:rPr>
        <w:t>EU Disability Employment and Skills Guarantee</w:t>
      </w:r>
      <w:r w:rsidR="004C4573">
        <w:rPr>
          <w:b/>
          <w:lang w:val="en-BE"/>
        </w:rPr>
        <w:t>,</w:t>
      </w:r>
      <w:r w:rsidR="004C4573" w:rsidRPr="004C4573">
        <w:rPr>
          <w:b/>
          <w:bCs/>
        </w:rPr>
        <w:t> </w:t>
      </w:r>
      <w:r w:rsidR="004C4573" w:rsidRPr="004C4573">
        <w:t>inspired by the successful Youth Guarantee</w:t>
      </w:r>
      <w:r w:rsidRPr="00B477C0">
        <w:rPr>
          <w:lang w:val="en-BE"/>
        </w:rPr>
        <w:t>.</w:t>
      </w:r>
    </w:p>
    <w:p w14:paraId="7299EA68" w14:textId="3123A33A" w:rsidR="00B477C0" w:rsidRPr="00B477C0" w:rsidRDefault="00B477C0" w:rsidP="00B477C0">
      <w:pPr>
        <w:rPr>
          <w:lang w:val="en-BE"/>
        </w:rPr>
      </w:pPr>
      <w:r w:rsidRPr="00B477C0">
        <w:rPr>
          <w:lang w:val="en-BE"/>
        </w:rPr>
        <w:t>The Disability Employment and Skills Guarantee should</w:t>
      </w:r>
      <w:r w:rsidR="000120C9">
        <w:rPr>
          <w:lang w:val="en-BE"/>
        </w:rPr>
        <w:t xml:space="preserve"> have allocated funding to:</w:t>
      </w:r>
    </w:p>
    <w:p w14:paraId="5170B8D5" w14:textId="03E4474A" w:rsidR="004C4573" w:rsidRDefault="004C4573" w:rsidP="00B477C0">
      <w:pPr>
        <w:numPr>
          <w:ilvl w:val="0"/>
          <w:numId w:val="1"/>
        </w:numPr>
        <w:rPr>
          <w:lang w:val="en-BE"/>
        </w:rPr>
      </w:pPr>
      <w:r>
        <w:rPr>
          <w:lang w:val="en-BE"/>
        </w:rPr>
        <w:t>Give access to mainstream education, training and employment opportunities.</w:t>
      </w:r>
    </w:p>
    <w:p w14:paraId="15C28F85" w14:textId="2186CAB9" w:rsidR="00B477C0" w:rsidRPr="00B477C0" w:rsidRDefault="00B477C0" w:rsidP="00B477C0">
      <w:pPr>
        <w:numPr>
          <w:ilvl w:val="0"/>
          <w:numId w:val="1"/>
        </w:numPr>
        <w:rPr>
          <w:lang w:val="en-BE"/>
        </w:rPr>
      </w:pPr>
      <w:r w:rsidRPr="00B477C0">
        <w:rPr>
          <w:lang w:val="en-BE"/>
        </w:rPr>
        <w:t>Grant job opportunities in the open labour market (not in sheltered workshops)</w:t>
      </w:r>
      <w:r w:rsidR="000120C9">
        <w:rPr>
          <w:lang w:val="en-BE"/>
        </w:rPr>
        <w:t>.</w:t>
      </w:r>
    </w:p>
    <w:p w14:paraId="46488064" w14:textId="3111C852" w:rsidR="00B477C0" w:rsidRPr="000120C9" w:rsidRDefault="008B6103" w:rsidP="00B477C0">
      <w:pPr>
        <w:numPr>
          <w:ilvl w:val="0"/>
          <w:numId w:val="1"/>
        </w:numPr>
        <w:rPr>
          <w:lang w:val="en-BE"/>
        </w:rPr>
      </w:pPr>
      <w:r>
        <w:rPr>
          <w:lang w:val="en-BE"/>
        </w:rPr>
        <w:t>O</w:t>
      </w:r>
      <w:r w:rsidR="00B477C0" w:rsidRPr="00B477C0">
        <w:rPr>
          <w:lang w:val="en-BE"/>
        </w:rPr>
        <w:t xml:space="preserve">ffer support </w:t>
      </w:r>
      <w:r w:rsidR="004C4573" w:rsidRPr="004C4573">
        <w:t>to assist</w:t>
      </w:r>
      <w:r w:rsidR="004C4573">
        <w:t xml:space="preserve"> companies and organisations</w:t>
      </w:r>
      <w:r w:rsidR="004C4573" w:rsidRPr="004C4573">
        <w:t xml:space="preserve"> in providing reasonable accommodations for the person at work</w:t>
      </w:r>
      <w:r w:rsidR="000120C9">
        <w:t>.</w:t>
      </w:r>
    </w:p>
    <w:p w14:paraId="78978B5A" w14:textId="0B30A054" w:rsidR="000120C9" w:rsidRDefault="008B6103" w:rsidP="000120C9">
      <w:pPr>
        <w:pStyle w:val="ListParagraph"/>
        <w:numPr>
          <w:ilvl w:val="0"/>
          <w:numId w:val="1"/>
        </w:numPr>
        <w:rPr>
          <w:lang w:val="en-BE"/>
        </w:rPr>
      </w:pPr>
      <w:r>
        <w:rPr>
          <w:lang w:val="en-BE"/>
        </w:rPr>
        <w:t>E</w:t>
      </w:r>
      <w:r w:rsidR="000120C9" w:rsidRPr="000120C9">
        <w:rPr>
          <w:lang w:val="en-BE"/>
        </w:rPr>
        <w:t xml:space="preserve">nsure access to certification that can attest </w:t>
      </w:r>
      <w:r w:rsidR="00DF3BE7">
        <w:rPr>
          <w:lang w:val="en-BE"/>
        </w:rPr>
        <w:t xml:space="preserve">to </w:t>
      </w:r>
      <w:r w:rsidR="000120C9" w:rsidRPr="000120C9">
        <w:rPr>
          <w:lang w:val="en-BE"/>
        </w:rPr>
        <w:t>the skills acquired by participants with disabilities.</w:t>
      </w:r>
    </w:p>
    <w:p w14:paraId="3D01BF74" w14:textId="27D19020" w:rsidR="000120C9" w:rsidRDefault="000120C9" w:rsidP="000120C9">
      <w:pPr>
        <w:rPr>
          <w:lang w:val="en-BE"/>
        </w:rPr>
      </w:pPr>
      <w:r>
        <w:rPr>
          <w:lang w:val="en-BE"/>
        </w:rPr>
        <w:t>Furthermore, it should:</w:t>
      </w:r>
    </w:p>
    <w:p w14:paraId="657BBACF" w14:textId="0CB5F833" w:rsidR="000120C9" w:rsidRPr="00B477C0" w:rsidRDefault="008B6103" w:rsidP="000120C9">
      <w:pPr>
        <w:numPr>
          <w:ilvl w:val="0"/>
          <w:numId w:val="1"/>
        </w:numPr>
        <w:rPr>
          <w:lang w:val="en-BE"/>
        </w:rPr>
      </w:pPr>
      <w:r>
        <w:rPr>
          <w:lang w:val="en-BE"/>
        </w:rPr>
        <w:t>Be</w:t>
      </w:r>
      <w:r w:rsidR="000120C9" w:rsidRPr="00B477C0">
        <w:rPr>
          <w:lang w:val="en-BE"/>
        </w:rPr>
        <w:t xml:space="preserve"> open to persons with disabilities of any age</w:t>
      </w:r>
      <w:r w:rsidR="000120C9">
        <w:rPr>
          <w:lang w:val="en-BE"/>
        </w:rPr>
        <w:t>.</w:t>
      </w:r>
    </w:p>
    <w:p w14:paraId="56BA9680" w14:textId="64ACB4D6" w:rsidR="000120C9" w:rsidRPr="00B477C0" w:rsidRDefault="008B6103" w:rsidP="000120C9">
      <w:pPr>
        <w:numPr>
          <w:ilvl w:val="0"/>
          <w:numId w:val="1"/>
        </w:numPr>
        <w:rPr>
          <w:lang w:val="en-BE"/>
        </w:rPr>
      </w:pPr>
      <w:r>
        <w:rPr>
          <w:lang w:val="en-BE"/>
        </w:rPr>
        <w:lastRenderedPageBreak/>
        <w:t>N</w:t>
      </w:r>
      <w:r w:rsidR="000120C9" w:rsidRPr="00B477C0">
        <w:rPr>
          <w:lang w:val="en-BE"/>
        </w:rPr>
        <w:t>ot affect people’s eligibility to continue receiving disability allowance and other support from the State</w:t>
      </w:r>
      <w:r>
        <w:rPr>
          <w:lang w:val="en-BE"/>
        </w:rPr>
        <w:t>.</w:t>
      </w:r>
    </w:p>
    <w:p w14:paraId="44F83B8D" w14:textId="356A8F49" w:rsidR="00B477C0" w:rsidRDefault="000120C9" w:rsidP="69DD3AD0">
      <w:pPr>
        <w:rPr>
          <w:lang w:val="en-US"/>
        </w:rPr>
      </w:pPr>
      <w:r w:rsidRPr="69DD3AD0">
        <w:rPr>
          <w:lang w:val="en-US"/>
        </w:rPr>
        <w:t>Ensuring equal access to employment is not only an obligation of the European Union under the UN Convention on the Rights of Persons with Disabilities. It is also key to ensur</w:t>
      </w:r>
      <w:r w:rsidR="715D392F" w:rsidRPr="69DD3AD0">
        <w:rPr>
          <w:lang w:val="en-US"/>
        </w:rPr>
        <w:t>ing</w:t>
      </w:r>
      <w:r w:rsidRPr="69DD3AD0">
        <w:rPr>
          <w:lang w:val="en-US"/>
        </w:rPr>
        <w:t xml:space="preserve"> an inclusive, competitive Europe.</w:t>
      </w:r>
    </w:p>
    <w:p w14:paraId="784543B7" w14:textId="3FFAD110" w:rsidR="000120C9" w:rsidRDefault="001E7278" w:rsidP="00B477C0">
      <w:pPr>
        <w:rPr>
          <w:lang w:val="en-BE"/>
        </w:rPr>
      </w:pPr>
      <w:r>
        <w:rPr>
          <w:lang w:val="en-BE"/>
        </w:rPr>
        <w:t>Therefore,</w:t>
      </w:r>
      <w:r w:rsidR="000120C9">
        <w:rPr>
          <w:lang w:val="en-BE"/>
        </w:rPr>
        <w:t xml:space="preserve"> we call </w:t>
      </w:r>
      <w:r>
        <w:rPr>
          <w:lang w:val="en-BE"/>
        </w:rPr>
        <w:t>on the European Commission to announce this Guarantee as a flagship initiative in its upcoming Communication and to ensure its implementation as soon as</w:t>
      </w:r>
      <w:r w:rsidR="000120C9">
        <w:rPr>
          <w:lang w:val="en-BE"/>
        </w:rPr>
        <w:t xml:space="preserve"> possible. </w:t>
      </w:r>
    </w:p>
    <w:p w14:paraId="1E04DE76" w14:textId="7C57E675" w:rsidR="001E7278" w:rsidRDefault="001E7278" w:rsidP="001E7278">
      <w:pPr>
        <w:pStyle w:val="Heading2"/>
        <w:rPr>
          <w:lang w:val="en-BE"/>
        </w:rPr>
      </w:pPr>
      <w:r>
        <w:rPr>
          <w:lang w:val="en-BE"/>
        </w:rPr>
        <w:t>Signatories</w:t>
      </w:r>
    </w:p>
    <w:p w14:paraId="1A48BFE4" w14:textId="77777777" w:rsidR="001E7278" w:rsidRPr="00B477C0" w:rsidRDefault="001E7278" w:rsidP="00B477C0"/>
    <w:sectPr w:rsidR="001E7278" w:rsidRPr="00B477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82AF6"/>
    <w:multiLevelType w:val="multilevel"/>
    <w:tmpl w:val="D9F6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3D4A16"/>
    <w:multiLevelType w:val="hybridMultilevel"/>
    <w:tmpl w:val="3EA6CEBA"/>
    <w:lvl w:ilvl="0" w:tplc="BF9C70F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8095565">
    <w:abstractNumId w:val="0"/>
  </w:num>
  <w:num w:numId="2" w16cid:durableId="1177813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C0"/>
    <w:rsid w:val="000120C9"/>
    <w:rsid w:val="00020F40"/>
    <w:rsid w:val="00074C41"/>
    <w:rsid w:val="000E6795"/>
    <w:rsid w:val="00130F98"/>
    <w:rsid w:val="0017731A"/>
    <w:rsid w:val="001E7278"/>
    <w:rsid w:val="00235A9E"/>
    <w:rsid w:val="002763A3"/>
    <w:rsid w:val="00290D3D"/>
    <w:rsid w:val="003D5564"/>
    <w:rsid w:val="00435D54"/>
    <w:rsid w:val="00457025"/>
    <w:rsid w:val="00486A24"/>
    <w:rsid w:val="004C4573"/>
    <w:rsid w:val="00505BC9"/>
    <w:rsid w:val="007468B2"/>
    <w:rsid w:val="0080114E"/>
    <w:rsid w:val="008B6103"/>
    <w:rsid w:val="00904EBC"/>
    <w:rsid w:val="00941863"/>
    <w:rsid w:val="00AC092A"/>
    <w:rsid w:val="00AF7CCE"/>
    <w:rsid w:val="00B477C0"/>
    <w:rsid w:val="00DF3BE7"/>
    <w:rsid w:val="00EF5FEC"/>
    <w:rsid w:val="00F70AAA"/>
    <w:rsid w:val="00FA77AF"/>
    <w:rsid w:val="0D09B207"/>
    <w:rsid w:val="27CCC157"/>
    <w:rsid w:val="58C022C9"/>
    <w:rsid w:val="69DD3AD0"/>
    <w:rsid w:val="715D392F"/>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8F394"/>
  <w15:chartTrackingRefBased/>
  <w15:docId w15:val="{658D70B9-B78C-4765-8DCD-4C811AB9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D54"/>
    <w:rPr>
      <w:rFonts w:ascii="Arial" w:hAnsi="Arial"/>
      <w:lang w:val="en-GB"/>
    </w:rPr>
  </w:style>
  <w:style w:type="paragraph" w:styleId="Heading1">
    <w:name w:val="heading 1"/>
    <w:basedOn w:val="Normal"/>
    <w:next w:val="Normal"/>
    <w:link w:val="Heading1Char"/>
    <w:uiPriority w:val="9"/>
    <w:qFormat/>
    <w:rsid w:val="003D5564"/>
    <w:pPr>
      <w:keepNext/>
      <w:keepLines/>
      <w:spacing w:before="360" w:after="80"/>
      <w:outlineLvl w:val="0"/>
    </w:pPr>
    <w:rPr>
      <w:rFonts w:eastAsiaTheme="majorEastAsia"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B477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7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7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77C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77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77C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77C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77C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564"/>
    <w:rPr>
      <w:rFonts w:ascii="Arial" w:eastAsiaTheme="majorEastAsia" w:hAnsi="Arial" w:cstheme="majorBidi"/>
      <w:b/>
      <w:color w:val="0F4761" w:themeColor="accent1" w:themeShade="BF"/>
      <w:sz w:val="40"/>
      <w:szCs w:val="40"/>
      <w:lang w:val="en-GB"/>
    </w:rPr>
  </w:style>
  <w:style w:type="character" w:customStyle="1" w:styleId="Heading2Char">
    <w:name w:val="Heading 2 Char"/>
    <w:basedOn w:val="DefaultParagraphFont"/>
    <w:link w:val="Heading2"/>
    <w:uiPriority w:val="9"/>
    <w:rsid w:val="00B477C0"/>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B477C0"/>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B477C0"/>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B477C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B477C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477C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477C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477C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47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7C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477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7C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477C0"/>
    <w:pPr>
      <w:spacing w:before="160"/>
      <w:jc w:val="center"/>
    </w:pPr>
    <w:rPr>
      <w:i/>
      <w:iCs/>
      <w:color w:val="404040" w:themeColor="text1" w:themeTint="BF"/>
    </w:rPr>
  </w:style>
  <w:style w:type="character" w:customStyle="1" w:styleId="QuoteChar">
    <w:name w:val="Quote Char"/>
    <w:basedOn w:val="DefaultParagraphFont"/>
    <w:link w:val="Quote"/>
    <w:uiPriority w:val="29"/>
    <w:rsid w:val="00B477C0"/>
    <w:rPr>
      <w:rFonts w:ascii="Arial" w:hAnsi="Arial"/>
      <w:i/>
      <w:iCs/>
      <w:color w:val="404040" w:themeColor="text1" w:themeTint="BF"/>
      <w:lang w:val="en-GB"/>
    </w:rPr>
  </w:style>
  <w:style w:type="paragraph" w:styleId="ListParagraph">
    <w:name w:val="List Paragraph"/>
    <w:basedOn w:val="Normal"/>
    <w:uiPriority w:val="34"/>
    <w:qFormat/>
    <w:rsid w:val="00B477C0"/>
    <w:pPr>
      <w:ind w:left="720"/>
      <w:contextualSpacing/>
    </w:pPr>
  </w:style>
  <w:style w:type="character" w:styleId="IntenseEmphasis">
    <w:name w:val="Intense Emphasis"/>
    <w:basedOn w:val="DefaultParagraphFont"/>
    <w:uiPriority w:val="21"/>
    <w:qFormat/>
    <w:rsid w:val="00B477C0"/>
    <w:rPr>
      <w:i/>
      <w:iCs/>
      <w:color w:val="0F4761" w:themeColor="accent1" w:themeShade="BF"/>
    </w:rPr>
  </w:style>
  <w:style w:type="paragraph" w:styleId="IntenseQuote">
    <w:name w:val="Intense Quote"/>
    <w:basedOn w:val="Normal"/>
    <w:next w:val="Normal"/>
    <w:link w:val="IntenseQuoteChar"/>
    <w:uiPriority w:val="30"/>
    <w:qFormat/>
    <w:rsid w:val="00B477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7C0"/>
    <w:rPr>
      <w:rFonts w:ascii="Arial" w:hAnsi="Arial"/>
      <w:i/>
      <w:iCs/>
      <w:color w:val="0F4761" w:themeColor="accent1" w:themeShade="BF"/>
      <w:lang w:val="en-GB"/>
    </w:rPr>
  </w:style>
  <w:style w:type="character" w:styleId="IntenseReference">
    <w:name w:val="Intense Reference"/>
    <w:basedOn w:val="DefaultParagraphFont"/>
    <w:uiPriority w:val="32"/>
    <w:qFormat/>
    <w:rsid w:val="00B477C0"/>
    <w:rPr>
      <w:b/>
      <w:bCs/>
      <w:smallCaps/>
      <w:color w:val="0F4761" w:themeColor="accent1" w:themeShade="BF"/>
      <w:spacing w:val="5"/>
    </w:rPr>
  </w:style>
  <w:style w:type="character" w:styleId="Hyperlink">
    <w:name w:val="Hyperlink"/>
    <w:basedOn w:val="DefaultParagraphFont"/>
    <w:uiPriority w:val="99"/>
    <w:unhideWhenUsed/>
    <w:rsid w:val="00B477C0"/>
    <w:rPr>
      <w:color w:val="467886" w:themeColor="hyperlink"/>
      <w:u w:val="single"/>
    </w:rPr>
  </w:style>
  <w:style w:type="character" w:styleId="UnresolvedMention">
    <w:name w:val="Unresolved Mention"/>
    <w:basedOn w:val="DefaultParagraphFont"/>
    <w:uiPriority w:val="99"/>
    <w:semiHidden/>
    <w:unhideWhenUsed/>
    <w:rsid w:val="00B477C0"/>
    <w:rPr>
      <w:color w:val="605E5C"/>
      <w:shd w:val="clear" w:color="auto" w:fill="E1DFDD"/>
    </w:rPr>
  </w:style>
  <w:style w:type="character" w:styleId="CommentReference">
    <w:name w:val="annotation reference"/>
    <w:basedOn w:val="DefaultParagraphFont"/>
    <w:uiPriority w:val="99"/>
    <w:semiHidden/>
    <w:unhideWhenUsed/>
    <w:rsid w:val="00AF7CCE"/>
    <w:rPr>
      <w:sz w:val="16"/>
      <w:szCs w:val="16"/>
    </w:rPr>
  </w:style>
  <w:style w:type="paragraph" w:styleId="CommentText">
    <w:name w:val="annotation text"/>
    <w:basedOn w:val="Normal"/>
    <w:link w:val="CommentTextChar"/>
    <w:uiPriority w:val="99"/>
    <w:unhideWhenUsed/>
    <w:rsid w:val="00AF7CCE"/>
    <w:pPr>
      <w:spacing w:line="240" w:lineRule="auto"/>
    </w:pPr>
    <w:rPr>
      <w:sz w:val="20"/>
      <w:szCs w:val="20"/>
    </w:rPr>
  </w:style>
  <w:style w:type="character" w:customStyle="1" w:styleId="CommentTextChar">
    <w:name w:val="Comment Text Char"/>
    <w:basedOn w:val="DefaultParagraphFont"/>
    <w:link w:val="CommentText"/>
    <w:uiPriority w:val="99"/>
    <w:rsid w:val="00AF7CCE"/>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AF7CCE"/>
    <w:rPr>
      <w:b/>
      <w:bCs/>
    </w:rPr>
  </w:style>
  <w:style w:type="character" w:customStyle="1" w:styleId="CommentSubjectChar">
    <w:name w:val="Comment Subject Char"/>
    <w:basedOn w:val="CommentTextChar"/>
    <w:link w:val="CommentSubject"/>
    <w:uiPriority w:val="99"/>
    <w:semiHidden/>
    <w:rsid w:val="00AF7CCE"/>
    <w:rPr>
      <w:rFonts w:ascii="Arial" w:hAnsi="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europa.eu/en/publications/datastories/living-disability-europe-what-open-data-shows?pk_campaign=dataeuropaeu-newsletter-march-2026&amp;pk_source=newsletter&amp;pk_medium=emai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ccec2fd9-c03b-46d8-9c61-c58d677815a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9EB524ED8DC541B8B0F6469F814D55" ma:contentTypeVersion="12" ma:contentTypeDescription="Create a new document." ma:contentTypeScope="" ma:versionID="f45ba7dd47696bf6e0ca2743cc6576f9">
  <xsd:schema xmlns:xsd="http://www.w3.org/2001/XMLSchema" xmlns:xs="http://www.w3.org/2001/XMLSchema" xmlns:p="http://schemas.microsoft.com/office/2006/metadata/properties" xmlns:ns2="ccec2fd9-c03b-46d8-9c61-c58d677815ab" xmlns:ns3="252f4827-23ce-43c5-a232-6be14f1d3f55" targetNamespace="http://schemas.microsoft.com/office/2006/metadata/properties" ma:root="true" ma:fieldsID="2f06651c549f4c266e866abed6a09e60" ns2:_="" ns3:_="">
    <xsd:import namespace="ccec2fd9-c03b-46d8-9c61-c58d677815ab"/>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c2fd9-c03b-46d8-9c61-c58d67781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4a5c890-11cd-4f69-a23b-183d6e85593a}"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69339-AC62-4964-9F06-51DC1E72FA1C}">
  <ds:schemaRefs>
    <ds:schemaRef ds:uri="http://schemas.microsoft.com/office/2006/metadata/properties"/>
    <ds:schemaRef ds:uri="http://schemas.microsoft.com/office/infopath/2007/PartnerControls"/>
    <ds:schemaRef ds:uri="259eecfb-8f00-4b57-97ed-3c0c6f2ceb7a"/>
    <ds:schemaRef ds:uri="252f4827-23ce-43c5-a232-6be14f1d3f55"/>
  </ds:schemaRefs>
</ds:datastoreItem>
</file>

<file path=customXml/itemProps2.xml><?xml version="1.0" encoding="utf-8"?>
<ds:datastoreItem xmlns:ds="http://schemas.openxmlformats.org/officeDocument/2006/customXml" ds:itemID="{85527547-D182-42F1-B0FA-AA48AD060B90}">
  <ds:schemaRefs>
    <ds:schemaRef ds:uri="http://schemas.microsoft.com/sharepoint/v3/contenttype/forms"/>
  </ds:schemaRefs>
</ds:datastoreItem>
</file>

<file path=customXml/itemProps3.xml><?xml version="1.0" encoding="utf-8"?>
<ds:datastoreItem xmlns:ds="http://schemas.openxmlformats.org/officeDocument/2006/customXml" ds:itemID="{295C5082-FD42-4637-9EAF-77A9766822BE}"/>
</file>

<file path=docProps/app.xml><?xml version="1.0" encoding="utf-8"?>
<Properties xmlns="http://schemas.openxmlformats.org/officeDocument/2006/extended-properties" xmlns:vt="http://schemas.openxmlformats.org/officeDocument/2006/docPropsVTypes">
  <Template>Normal</Template>
  <TotalTime>20</TotalTime>
  <Pages>2</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Felix</dc:creator>
  <cp:keywords/>
  <dc:description/>
  <cp:lastModifiedBy>Andre Felix</cp:lastModifiedBy>
  <cp:revision>14</cp:revision>
  <dcterms:created xsi:type="dcterms:W3CDTF">2026-03-16T15:22:00Z</dcterms:created>
  <dcterms:modified xsi:type="dcterms:W3CDTF">2026-03-19T10:02:00Z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b88da93f-fd7a-4c11-a0e6-60bf580dc0a1</vt:lpwstr>
  </property>
  <property fmtid="{D5CDD505-2E9C-101B-9397-08002B2CF9AE}" pid="3" name="ContentTypeId">
    <vt:lpwstr>0x010100E29EB524ED8DC541B8B0F6469F814D55</vt:lpwstr>
  </property>
  <property fmtid="{D5CDD505-2E9C-101B-9397-08002B2CF9AE}" pid="4" name="MediaServiceImageTags">
    <vt:lpwstr/>
  </property>
</Properties>
</file>